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05E5" w14:textId="6BFEECDF" w:rsidR="003048C8" w:rsidRDefault="003048C8" w:rsidP="003048C8">
      <w:pPr>
        <w:pStyle w:val="Testonormale"/>
        <w:ind w:right="425"/>
        <w:jc w:val="both"/>
        <w:rPr>
          <w:rFonts w:ascii="Georgia" w:hAnsi="Georgia" w:cs="Times New Roman"/>
          <w:b/>
          <w:sz w:val="20"/>
          <w:szCs w:val="20"/>
          <w:u w:val="single"/>
        </w:rPr>
      </w:pPr>
      <w:r w:rsidRPr="00424BC3">
        <w:rPr>
          <w:rFonts w:ascii="Georgia" w:hAnsi="Georgia" w:cs="Times New Roman"/>
          <w:b/>
          <w:sz w:val="20"/>
          <w:szCs w:val="20"/>
          <w:u w:val="single"/>
        </w:rPr>
        <w:t xml:space="preserve">Relazione del piano protocollo </w:t>
      </w:r>
      <w:r w:rsidR="003310C4" w:rsidRPr="003310C4">
        <w:rPr>
          <w:rFonts w:ascii="Georgia" w:hAnsi="Georgia" w:cs="Times New Roman"/>
          <w:b/>
          <w:sz w:val="20"/>
          <w:szCs w:val="20"/>
          <w:u w:val="single"/>
        </w:rPr>
        <w:t>R2</w:t>
      </w:r>
      <w:r w:rsidR="001F6079">
        <w:rPr>
          <w:rFonts w:ascii="Georgia" w:hAnsi="Georgia" w:cs="Times New Roman"/>
          <w:b/>
          <w:sz w:val="20"/>
          <w:szCs w:val="20"/>
          <w:u w:val="single"/>
        </w:rPr>
        <w:t>3</w:t>
      </w:r>
      <w:r w:rsidR="003310C4" w:rsidRPr="003310C4">
        <w:rPr>
          <w:rFonts w:ascii="Georgia" w:hAnsi="Georgia" w:cs="Times New Roman"/>
          <w:b/>
          <w:sz w:val="20"/>
          <w:szCs w:val="20"/>
          <w:u w:val="single"/>
        </w:rPr>
        <w:t>A</w:t>
      </w:r>
      <w:r w:rsidR="00AD54C2">
        <w:rPr>
          <w:rFonts w:ascii="Georgia" w:hAnsi="Georgia" w:cs="Times New Roman"/>
          <w:b/>
          <w:sz w:val="20"/>
          <w:szCs w:val="20"/>
          <w:u w:val="single"/>
        </w:rPr>
        <w:t>5</w:t>
      </w:r>
      <w:r w:rsidR="001F6079">
        <w:rPr>
          <w:rFonts w:ascii="Georgia" w:hAnsi="Georgia" w:cs="Times New Roman"/>
          <w:b/>
          <w:sz w:val="20"/>
          <w:szCs w:val="20"/>
          <w:u w:val="single"/>
        </w:rPr>
        <w:t>6</w:t>
      </w:r>
      <w:r w:rsidR="003310C4" w:rsidRPr="003310C4">
        <w:rPr>
          <w:rFonts w:ascii="Georgia" w:hAnsi="Georgia" w:cs="Times New Roman"/>
          <w:b/>
          <w:sz w:val="20"/>
          <w:szCs w:val="20"/>
          <w:u w:val="single"/>
        </w:rPr>
        <w:t>-202</w:t>
      </w:r>
      <w:r w:rsidR="001F6079">
        <w:rPr>
          <w:rFonts w:ascii="Georgia" w:hAnsi="Georgia" w:cs="Times New Roman"/>
          <w:b/>
          <w:sz w:val="20"/>
          <w:szCs w:val="20"/>
          <w:u w:val="single"/>
        </w:rPr>
        <w:t>3</w:t>
      </w:r>
      <w:r w:rsidR="003310C4" w:rsidRPr="003310C4">
        <w:rPr>
          <w:rFonts w:ascii="Georgia" w:hAnsi="Georgia" w:cs="Times New Roman"/>
          <w:b/>
          <w:sz w:val="20"/>
          <w:szCs w:val="20"/>
          <w:u w:val="single"/>
        </w:rPr>
        <w:t>-</w:t>
      </w:r>
      <w:r w:rsidR="003310C4">
        <w:rPr>
          <w:rFonts w:ascii="Georgia" w:hAnsi="Georgia" w:cs="Times New Roman"/>
          <w:b/>
          <w:sz w:val="20"/>
          <w:szCs w:val="20"/>
          <w:u w:val="single"/>
        </w:rPr>
        <w:t>00000000</w:t>
      </w:r>
    </w:p>
    <w:p w14:paraId="42CC09BF" w14:textId="77777777" w:rsidR="0091025C" w:rsidRDefault="0091025C" w:rsidP="003048C8">
      <w:pPr>
        <w:pStyle w:val="Testonormale"/>
        <w:ind w:right="425"/>
        <w:jc w:val="both"/>
        <w:rPr>
          <w:rFonts w:ascii="Georgia" w:hAnsi="Georgia" w:cs="Times New Roman"/>
          <w:b/>
          <w:sz w:val="20"/>
          <w:szCs w:val="20"/>
          <w:u w:val="single"/>
        </w:rPr>
      </w:pPr>
    </w:p>
    <w:p w14:paraId="289EAFFE" w14:textId="6A65BCD0" w:rsidR="0091025C" w:rsidRDefault="0091025C" w:rsidP="003048C8">
      <w:pPr>
        <w:pStyle w:val="Testonormale"/>
        <w:ind w:right="425"/>
        <w:jc w:val="both"/>
        <w:rPr>
          <w:rFonts w:ascii="Georgia" w:hAnsi="Georgia" w:cs="Times New Roman"/>
          <w:b/>
          <w:sz w:val="20"/>
          <w:szCs w:val="20"/>
          <w:u w:val="single"/>
        </w:rPr>
      </w:pPr>
    </w:p>
    <w:p w14:paraId="5C09718B" w14:textId="7155D69B" w:rsidR="003310C4" w:rsidRDefault="003310C4" w:rsidP="003048C8">
      <w:pPr>
        <w:pStyle w:val="Testonormale"/>
        <w:ind w:right="425"/>
        <w:jc w:val="both"/>
        <w:rPr>
          <w:rFonts w:ascii="Georgia" w:hAnsi="Georgia" w:cs="Times New Roman"/>
          <w:b/>
          <w:sz w:val="20"/>
          <w:szCs w:val="20"/>
          <w:u w:val="single"/>
        </w:rPr>
      </w:pPr>
    </w:p>
    <w:p w14:paraId="369761C2" w14:textId="352FE37B" w:rsidR="005C7EE0" w:rsidRPr="005C7EE0" w:rsidRDefault="005C7EE0" w:rsidP="005C7EE0">
      <w:pPr>
        <w:pStyle w:val="Testonormale"/>
        <w:ind w:right="425"/>
        <w:jc w:val="both"/>
        <w:rPr>
          <w:rFonts w:ascii="Georgia" w:hAnsi="Georgia" w:cs="Times New Roman"/>
          <w:bCs/>
          <w:sz w:val="20"/>
          <w:szCs w:val="20"/>
          <w:u w:val="single"/>
        </w:rPr>
      </w:pPr>
      <w:r w:rsidRPr="005C7EE0">
        <w:rPr>
          <w:rFonts w:ascii="Georgia" w:hAnsi="Georgia" w:cs="Times New Roman"/>
          <w:bCs/>
          <w:sz w:val="20"/>
          <w:szCs w:val="20"/>
          <w:u w:val="single"/>
        </w:rPr>
        <w:t xml:space="preserve">Indicazioni per la presentazione della fase </w:t>
      </w:r>
      <w:proofErr w:type="gramStart"/>
      <w:r w:rsidRPr="005C7EE0">
        <w:rPr>
          <w:rFonts w:ascii="Georgia" w:hAnsi="Georgia" w:cs="Times New Roman"/>
          <w:bCs/>
          <w:sz w:val="20"/>
          <w:szCs w:val="20"/>
          <w:u w:val="single"/>
        </w:rPr>
        <w:t>2</w:t>
      </w:r>
      <w:proofErr w:type="gramEnd"/>
      <w:r w:rsidRPr="005C7EE0">
        <w:rPr>
          <w:rFonts w:ascii="Georgia" w:hAnsi="Georgia" w:cs="Times New Roman"/>
          <w:bCs/>
          <w:sz w:val="20"/>
          <w:szCs w:val="20"/>
          <w:u w:val="single"/>
        </w:rPr>
        <w:t xml:space="preserve"> dei piani</w:t>
      </w:r>
    </w:p>
    <w:p w14:paraId="0936C8AB" w14:textId="77777777" w:rsidR="005C7EE0" w:rsidRDefault="005C7EE0" w:rsidP="005C7EE0">
      <w:pPr>
        <w:pStyle w:val="Testonormale"/>
        <w:ind w:right="425"/>
        <w:jc w:val="both"/>
        <w:rPr>
          <w:rFonts w:ascii="Georgia" w:hAnsi="Georgia" w:cs="Times New Roman"/>
          <w:bCs/>
          <w:sz w:val="20"/>
          <w:szCs w:val="20"/>
        </w:rPr>
      </w:pPr>
    </w:p>
    <w:p w14:paraId="67D17762" w14:textId="59F05105" w:rsidR="005C7EE0" w:rsidRDefault="005C7EE0" w:rsidP="005C7EE0">
      <w:pPr>
        <w:pStyle w:val="Testonormale"/>
        <w:ind w:right="425"/>
        <w:jc w:val="both"/>
        <w:rPr>
          <w:rFonts w:ascii="Georgia" w:hAnsi="Georgia" w:cs="Times New Roman"/>
          <w:bCs/>
          <w:sz w:val="20"/>
          <w:szCs w:val="20"/>
        </w:rPr>
      </w:pPr>
      <w:r>
        <w:rPr>
          <w:rFonts w:ascii="Georgia" w:hAnsi="Georgia" w:cs="Times New Roman"/>
          <w:bCs/>
          <w:sz w:val="20"/>
          <w:szCs w:val="20"/>
        </w:rPr>
        <w:t xml:space="preserve">Come indicato nel </w:t>
      </w:r>
      <w:r w:rsidRPr="005C7EE0">
        <w:rPr>
          <w:rFonts w:ascii="Georgia" w:hAnsi="Georgia" w:cs="Times New Roman"/>
          <w:b/>
          <w:sz w:val="20"/>
          <w:szCs w:val="20"/>
        </w:rPr>
        <w:t>Manuale di gestione dell’Avviso</w:t>
      </w:r>
      <w:r>
        <w:rPr>
          <w:rFonts w:ascii="Georgia" w:hAnsi="Georgia" w:cs="Times New Roman"/>
          <w:bCs/>
          <w:sz w:val="20"/>
          <w:szCs w:val="20"/>
        </w:rPr>
        <w:t xml:space="preserve">, </w:t>
      </w:r>
      <w:r w:rsidR="00F32F4F">
        <w:rPr>
          <w:rFonts w:ascii="Georgia" w:hAnsi="Georgia" w:cs="Times New Roman"/>
          <w:bCs/>
          <w:sz w:val="20"/>
          <w:szCs w:val="20"/>
        </w:rPr>
        <w:t>si ricorda</w:t>
      </w:r>
      <w:r>
        <w:rPr>
          <w:rFonts w:ascii="Georgia" w:hAnsi="Georgia" w:cs="Times New Roman"/>
          <w:bCs/>
          <w:sz w:val="20"/>
          <w:szCs w:val="20"/>
        </w:rPr>
        <w:t xml:space="preserve"> che: </w:t>
      </w:r>
      <w:r w:rsidRPr="005C7EE0">
        <w:rPr>
          <w:rFonts w:ascii="Georgia" w:hAnsi="Georgia" w:cs="Times New Roman"/>
          <w:bCs/>
          <w:i/>
          <w:iCs/>
          <w:sz w:val="20"/>
          <w:szCs w:val="20"/>
        </w:rPr>
        <w:t xml:space="preserve">terminate le attività non formative si deve presentare richiesta di rimodulazione del piano attraverso Gifcoop (nelle modalità descritte dal manuale utente per la gestione dei piani su Gifcoop). Nella rimodulazione dovranno essere dettagliate le attività formative con tutti i dati relativi necessari, così come emerse dagli esiti dalla fase propedeutica. Nella sezione allegati del formulario dovrà essere inserito un report, utile sia all’esame di congruità della rimodulazione, sia alle valutazioni di impatto successive, che indichi in modo sintetico e chiaro lo sviluppo e l’esito delle attività propedeutiche e le conseguenti attività formative derivanti. </w:t>
      </w:r>
    </w:p>
    <w:p w14:paraId="018B7241" w14:textId="77777777" w:rsidR="005C7EE0" w:rsidRDefault="005C7EE0" w:rsidP="005C7EE0">
      <w:pPr>
        <w:pStyle w:val="Testonormale"/>
        <w:ind w:right="425"/>
        <w:jc w:val="both"/>
        <w:rPr>
          <w:rFonts w:ascii="Georgia" w:hAnsi="Georgia" w:cs="Times New Roman"/>
          <w:bCs/>
          <w:sz w:val="20"/>
          <w:szCs w:val="20"/>
        </w:rPr>
      </w:pPr>
    </w:p>
    <w:p w14:paraId="598D2640" w14:textId="6A7EBA7A" w:rsidR="007D7866" w:rsidRPr="009D119E" w:rsidRDefault="007D7866" w:rsidP="005C7EE0">
      <w:pPr>
        <w:pStyle w:val="Testonormale"/>
        <w:ind w:right="425"/>
        <w:jc w:val="both"/>
        <w:rPr>
          <w:rFonts w:ascii="Georgia" w:hAnsi="Georgia" w:cs="Times New Roman"/>
          <w:bCs/>
          <w:i/>
          <w:iCs/>
          <w:sz w:val="20"/>
          <w:szCs w:val="20"/>
        </w:rPr>
      </w:pPr>
      <w:r w:rsidRPr="007D7866">
        <w:rPr>
          <w:rFonts w:ascii="Georgia" w:hAnsi="Georgia" w:cs="Times New Roman"/>
          <w:bCs/>
          <w:sz w:val="20"/>
          <w:szCs w:val="20"/>
        </w:rPr>
        <w:t xml:space="preserve">Ai fini della corretta formulazione delle rimodulazioni, si sottolinea inoltre che: </w:t>
      </w:r>
      <w:r w:rsidRPr="004D5E80">
        <w:rPr>
          <w:rFonts w:ascii="Georgia" w:hAnsi="Georgia" w:cs="Times New Roman"/>
          <w:b/>
          <w:i/>
          <w:iCs/>
          <w:sz w:val="20"/>
          <w:szCs w:val="20"/>
        </w:rPr>
        <w:t>nella rimodulazione sarà vincolante come definito dall’avviso il numero complessivo di destinatari così come indentificato in progettazione</w:t>
      </w:r>
      <w:r w:rsidRPr="009D119E">
        <w:rPr>
          <w:rFonts w:ascii="Georgia" w:hAnsi="Georgia" w:cs="Times New Roman"/>
          <w:bCs/>
          <w:i/>
          <w:iCs/>
          <w:sz w:val="20"/>
          <w:szCs w:val="20"/>
        </w:rPr>
        <w:t>. Resta alla chiusura della fase propedeutica la declinazione di dettaglio delle attività formative, con i gruppi omogenei di destinatari e le modalità formative adeguate agli obiettivi formativi.</w:t>
      </w:r>
    </w:p>
    <w:p w14:paraId="46D34167" w14:textId="77777777" w:rsidR="00AB7410" w:rsidRDefault="00AB7410" w:rsidP="005C7EE0">
      <w:pPr>
        <w:pStyle w:val="Testonormale"/>
        <w:ind w:right="425"/>
        <w:jc w:val="both"/>
        <w:rPr>
          <w:rFonts w:ascii="Georgia" w:hAnsi="Georgia" w:cs="Times New Roman"/>
          <w:bCs/>
          <w:i/>
          <w:iCs/>
          <w:sz w:val="20"/>
          <w:szCs w:val="20"/>
        </w:rPr>
      </w:pPr>
    </w:p>
    <w:p w14:paraId="0516F4D8" w14:textId="6CC7C4BC" w:rsidR="003310C4" w:rsidRDefault="005C7EE0" w:rsidP="005C7EE0">
      <w:pPr>
        <w:pStyle w:val="Testonormale"/>
        <w:ind w:right="425"/>
        <w:jc w:val="both"/>
        <w:rPr>
          <w:rFonts w:ascii="Georgia" w:hAnsi="Georgia" w:cs="Times New Roman"/>
          <w:bCs/>
          <w:i/>
          <w:iCs/>
          <w:sz w:val="20"/>
          <w:szCs w:val="20"/>
        </w:rPr>
      </w:pPr>
      <w:r w:rsidRPr="00F32F4F">
        <w:rPr>
          <w:rFonts w:ascii="Georgia" w:hAnsi="Georgia" w:cs="Times New Roman"/>
          <w:bCs/>
          <w:i/>
          <w:iCs/>
          <w:sz w:val="20"/>
          <w:szCs w:val="20"/>
        </w:rPr>
        <w:t>Una volta ricevuta approvazione alla rimodulazione dal fondo, sempre attraverso il sistema Gifcoop, si potrà procedere alla realizzazione della fase formativa del piano con il consueto caricamento dei dati di monitoraggio relativi alle attività formative.</w:t>
      </w:r>
    </w:p>
    <w:p w14:paraId="37288190" w14:textId="27FF4FB9" w:rsidR="00F32F4F" w:rsidRDefault="00F32F4F" w:rsidP="005C7EE0">
      <w:pPr>
        <w:pStyle w:val="Testonormale"/>
        <w:ind w:right="425"/>
        <w:jc w:val="both"/>
        <w:rPr>
          <w:rFonts w:ascii="Georgia" w:hAnsi="Georgia" w:cs="Times New Roman"/>
          <w:bCs/>
          <w:i/>
          <w:iCs/>
          <w:sz w:val="20"/>
          <w:szCs w:val="20"/>
        </w:rPr>
      </w:pPr>
    </w:p>
    <w:p w14:paraId="08A240F4" w14:textId="5C76021C" w:rsidR="00F32F4F" w:rsidRDefault="00F32F4F" w:rsidP="005C7EE0">
      <w:pPr>
        <w:pStyle w:val="Testonormale"/>
        <w:ind w:right="425"/>
        <w:jc w:val="both"/>
        <w:rPr>
          <w:rFonts w:ascii="Georgia" w:hAnsi="Georgia" w:cs="Times New Roman"/>
          <w:bCs/>
          <w:sz w:val="20"/>
          <w:szCs w:val="20"/>
          <w:u w:val="single"/>
        </w:rPr>
      </w:pPr>
      <w:r>
        <w:rPr>
          <w:rFonts w:ascii="Georgia" w:hAnsi="Georgia" w:cs="Times New Roman"/>
          <w:bCs/>
          <w:sz w:val="20"/>
          <w:szCs w:val="20"/>
          <w:u w:val="single"/>
        </w:rPr>
        <w:t>Le informazioni che devono essere contenute nella relazione da allegare alla richiesta di rimodulazione sono di seguito definite</w:t>
      </w:r>
    </w:p>
    <w:p w14:paraId="363BC350" w14:textId="2DC0B76B" w:rsidR="00E8020D" w:rsidRDefault="00E8020D" w:rsidP="005C7EE0">
      <w:pPr>
        <w:pStyle w:val="Testonormale"/>
        <w:ind w:right="425"/>
        <w:jc w:val="both"/>
        <w:rPr>
          <w:rFonts w:ascii="Georgia" w:hAnsi="Georgia" w:cs="Times New Roman"/>
          <w:bCs/>
          <w:sz w:val="20"/>
          <w:szCs w:val="20"/>
          <w:u w:val="single"/>
        </w:rPr>
      </w:pPr>
    </w:p>
    <w:p w14:paraId="5549582A" w14:textId="003F5281" w:rsidR="00E8020D" w:rsidRPr="004804B6" w:rsidRDefault="00E8020D" w:rsidP="005C7EE0">
      <w:pPr>
        <w:pStyle w:val="Testonormale"/>
        <w:ind w:right="425"/>
        <w:jc w:val="both"/>
        <w:rPr>
          <w:rFonts w:ascii="Georgia" w:hAnsi="Georgia" w:cs="Times New Roman"/>
          <w:b/>
          <w:sz w:val="20"/>
          <w:szCs w:val="20"/>
        </w:rPr>
      </w:pPr>
      <w:r w:rsidRPr="004804B6">
        <w:rPr>
          <w:rFonts w:ascii="Georgia" w:hAnsi="Georgia" w:cs="Times New Roman"/>
          <w:b/>
          <w:sz w:val="20"/>
          <w:szCs w:val="20"/>
        </w:rPr>
        <w:t>Responsabile di piano</w:t>
      </w:r>
    </w:p>
    <w:p w14:paraId="18BA8670" w14:textId="12F1CD23"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Nome e Cognome:</w:t>
      </w:r>
    </w:p>
    <w:p w14:paraId="6157620C" w14:textId="4C520D64"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Mail:</w:t>
      </w:r>
    </w:p>
    <w:p w14:paraId="02D8862E" w14:textId="0F1DAB3F"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Telefono:</w:t>
      </w:r>
    </w:p>
    <w:p w14:paraId="17EC057A" w14:textId="77777777" w:rsidR="00E8020D" w:rsidRPr="00F32F4F" w:rsidRDefault="00E8020D" w:rsidP="005C7EE0">
      <w:pPr>
        <w:pStyle w:val="Testonormale"/>
        <w:ind w:right="425"/>
        <w:jc w:val="both"/>
        <w:rPr>
          <w:rFonts w:ascii="Georgia" w:hAnsi="Georgia" w:cs="Times New Roman"/>
          <w:bCs/>
          <w:sz w:val="20"/>
          <w:szCs w:val="20"/>
          <w:u w:val="single"/>
        </w:rPr>
      </w:pPr>
    </w:p>
    <w:p w14:paraId="6AD26150" w14:textId="77777777" w:rsidR="003048C8" w:rsidRPr="00424BC3" w:rsidRDefault="003048C8" w:rsidP="003048C8">
      <w:pPr>
        <w:pStyle w:val="Testonormale"/>
        <w:ind w:right="425"/>
        <w:jc w:val="both"/>
        <w:rPr>
          <w:rFonts w:ascii="Georgia" w:hAnsi="Georgia" w:cs="Times New Roman"/>
          <w:sz w:val="20"/>
          <w:szCs w:val="20"/>
        </w:rPr>
      </w:pPr>
    </w:p>
    <w:p w14:paraId="72F78526" w14:textId="3355A152" w:rsidR="003310C4" w:rsidRDefault="003310C4" w:rsidP="003310C4">
      <w:pPr>
        <w:pStyle w:val="Testonormale"/>
        <w:numPr>
          <w:ilvl w:val="0"/>
          <w:numId w:val="15"/>
        </w:numPr>
        <w:ind w:right="425"/>
        <w:jc w:val="both"/>
        <w:rPr>
          <w:rFonts w:ascii="Georgia" w:hAnsi="Georgia" w:cs="Times New Roman"/>
          <w:sz w:val="20"/>
          <w:szCs w:val="20"/>
        </w:rPr>
      </w:pPr>
      <w:r w:rsidRPr="003310C4">
        <w:rPr>
          <w:rFonts w:ascii="Georgia" w:hAnsi="Georgia" w:cs="Times New Roman"/>
          <w:sz w:val="20"/>
          <w:szCs w:val="20"/>
        </w:rPr>
        <w:t xml:space="preserve">Descrizione dei risultati attesi ed effettivi in esito alle attività realizzate durante la Fase 1 distinguendo quelli relativi al contesto aziendale, quelli inerenti </w:t>
      </w:r>
      <w:proofErr w:type="gramStart"/>
      <w:r w:rsidRPr="003310C4">
        <w:rPr>
          <w:rFonts w:ascii="Georgia" w:hAnsi="Georgia" w:cs="Times New Roman"/>
          <w:sz w:val="20"/>
          <w:szCs w:val="20"/>
        </w:rPr>
        <w:t>il</w:t>
      </w:r>
      <w:proofErr w:type="gramEnd"/>
      <w:r w:rsidRPr="003310C4">
        <w:rPr>
          <w:rFonts w:ascii="Georgia" w:hAnsi="Georgia" w:cs="Times New Roman"/>
          <w:sz w:val="20"/>
          <w:szCs w:val="20"/>
        </w:rPr>
        <w:t xml:space="preserve"> personale in formazione e quelli riferiti alla rete territoriale ove previsto</w:t>
      </w:r>
      <w:r w:rsidR="00F32F4F">
        <w:rPr>
          <w:rFonts w:ascii="Georgia" w:hAnsi="Georgia" w:cs="Times New Roman"/>
          <w:sz w:val="20"/>
          <w:szCs w:val="20"/>
        </w:rPr>
        <w:t xml:space="preserve"> </w:t>
      </w:r>
      <w:r w:rsidRPr="003310C4">
        <w:rPr>
          <w:rFonts w:ascii="Georgia" w:hAnsi="Georgia" w:cs="Times New Roman"/>
          <w:sz w:val="20"/>
          <w:szCs w:val="20"/>
        </w:rPr>
        <w:t xml:space="preserve">(max </w:t>
      </w:r>
      <w:r w:rsidR="00F32F4F">
        <w:rPr>
          <w:rFonts w:ascii="Georgia" w:hAnsi="Georgia" w:cs="Times New Roman"/>
          <w:sz w:val="20"/>
          <w:szCs w:val="20"/>
        </w:rPr>
        <w:t>3</w:t>
      </w:r>
      <w:r w:rsidRPr="003310C4">
        <w:rPr>
          <w:rFonts w:ascii="Georgia" w:hAnsi="Georgia" w:cs="Times New Roman"/>
          <w:sz w:val="20"/>
          <w:szCs w:val="20"/>
        </w:rPr>
        <w:t xml:space="preserve"> cartelle). </w:t>
      </w:r>
    </w:p>
    <w:p w14:paraId="771A861A" w14:textId="69C389E3" w:rsidR="00E8020D" w:rsidRDefault="004804B6" w:rsidP="00E8020D">
      <w:pPr>
        <w:pStyle w:val="Testonormale"/>
        <w:ind w:left="720" w:right="425"/>
        <w:jc w:val="both"/>
        <w:rPr>
          <w:rFonts w:ascii="Georgia" w:hAnsi="Georgia" w:cs="Times New Roman"/>
          <w:sz w:val="20"/>
          <w:szCs w:val="20"/>
        </w:rPr>
      </w:pPr>
      <w:r w:rsidRPr="004804B6">
        <w:rPr>
          <w:rFonts w:ascii="Georgia" w:hAnsi="Georgia" w:cs="Times New Roman"/>
          <w:sz w:val="20"/>
          <w:szCs w:val="20"/>
        </w:rPr>
        <w:t xml:space="preserve">Ove prevista </w:t>
      </w:r>
      <w:r w:rsidR="00E8020D" w:rsidRPr="004804B6">
        <w:rPr>
          <w:rFonts w:ascii="Georgia" w:hAnsi="Georgia" w:cs="Times New Roman"/>
          <w:sz w:val="20"/>
          <w:szCs w:val="20"/>
        </w:rPr>
        <w:t>la partecipazione dei rappresentanti sindacali all</w:t>
      </w:r>
      <w:r w:rsidRPr="004804B6">
        <w:rPr>
          <w:rFonts w:ascii="Georgia" w:hAnsi="Georgia" w:cs="Times New Roman"/>
          <w:sz w:val="20"/>
          <w:szCs w:val="20"/>
        </w:rPr>
        <w:t>e</w:t>
      </w:r>
      <w:r w:rsidR="00E8020D" w:rsidRPr="004804B6">
        <w:rPr>
          <w:rFonts w:ascii="Georgia" w:hAnsi="Georgia" w:cs="Times New Roman"/>
          <w:sz w:val="20"/>
          <w:szCs w:val="20"/>
        </w:rPr>
        <w:t xml:space="preserve"> attività non formative propedeutiche</w:t>
      </w:r>
      <w:r w:rsidRPr="004804B6">
        <w:rPr>
          <w:rFonts w:ascii="Georgia" w:hAnsi="Georgia" w:cs="Times New Roman"/>
          <w:sz w:val="20"/>
          <w:szCs w:val="20"/>
        </w:rPr>
        <w:t>, si indichi</w:t>
      </w:r>
      <w:r w:rsidR="00E8020D" w:rsidRPr="004804B6">
        <w:rPr>
          <w:rFonts w:ascii="Georgia" w:hAnsi="Georgia" w:cs="Times New Roman"/>
          <w:sz w:val="20"/>
          <w:szCs w:val="20"/>
        </w:rPr>
        <w:t xml:space="preserve"> come </w:t>
      </w:r>
      <w:r w:rsidRPr="004804B6">
        <w:rPr>
          <w:rFonts w:ascii="Georgia" w:hAnsi="Georgia" w:cs="Times New Roman"/>
          <w:sz w:val="20"/>
          <w:szCs w:val="20"/>
        </w:rPr>
        <w:t>essa si è realizzata e con quali esiti.</w:t>
      </w:r>
    </w:p>
    <w:p w14:paraId="6689E23C" w14:textId="77777777" w:rsidR="004804B6" w:rsidRDefault="003310C4" w:rsidP="004804B6">
      <w:pPr>
        <w:pStyle w:val="Testonormale"/>
        <w:numPr>
          <w:ilvl w:val="0"/>
          <w:numId w:val="15"/>
        </w:numPr>
        <w:ind w:right="425"/>
        <w:jc w:val="both"/>
        <w:rPr>
          <w:rFonts w:ascii="Georgia" w:hAnsi="Georgia" w:cs="Times New Roman"/>
          <w:sz w:val="20"/>
          <w:szCs w:val="20"/>
        </w:rPr>
      </w:pPr>
      <w:r w:rsidRPr="003310C4">
        <w:rPr>
          <w:rFonts w:ascii="Georgia" w:hAnsi="Georgia" w:cs="Times New Roman"/>
          <w:sz w:val="20"/>
          <w:szCs w:val="20"/>
        </w:rPr>
        <w:t>Breve descrizione delle motivazioni che sottendono la scelta formativa (contenuti</w:t>
      </w:r>
      <w:r w:rsidR="00F32F4F">
        <w:rPr>
          <w:rFonts w:ascii="Georgia" w:hAnsi="Georgia" w:cs="Times New Roman"/>
          <w:sz w:val="20"/>
          <w:szCs w:val="20"/>
        </w:rPr>
        <w:t xml:space="preserve"> </w:t>
      </w:r>
      <w:r w:rsidRPr="003310C4">
        <w:rPr>
          <w:rFonts w:ascii="Georgia" w:hAnsi="Georgia" w:cs="Times New Roman"/>
          <w:sz w:val="20"/>
          <w:szCs w:val="20"/>
        </w:rPr>
        <w:t>e metodologie) nonché gli elementi di coerenza con i risultati della fase I</w:t>
      </w:r>
      <w:r w:rsidR="004804B6">
        <w:rPr>
          <w:rFonts w:ascii="Georgia" w:hAnsi="Georgia" w:cs="Times New Roman"/>
          <w:sz w:val="20"/>
          <w:szCs w:val="20"/>
        </w:rPr>
        <w:t xml:space="preserve">, evidenziando eventuali scostamenti rispetto </w:t>
      </w:r>
      <w:r w:rsidR="004804B6" w:rsidRPr="004804B6">
        <w:rPr>
          <w:rFonts w:ascii="Georgia" w:hAnsi="Georgia" w:cs="Times New Roman"/>
          <w:sz w:val="20"/>
          <w:szCs w:val="20"/>
        </w:rPr>
        <w:t>a</w:t>
      </w:r>
      <w:r w:rsidR="004804B6">
        <w:rPr>
          <w:rFonts w:ascii="Georgia" w:hAnsi="Georgia" w:cs="Times New Roman"/>
          <w:sz w:val="20"/>
          <w:szCs w:val="20"/>
        </w:rPr>
        <w:t xml:space="preserve"> quanto delineato in fase progettuale</w:t>
      </w:r>
      <w:r w:rsidRPr="003310C4">
        <w:rPr>
          <w:rFonts w:ascii="Georgia" w:hAnsi="Georgia" w:cs="Times New Roman"/>
          <w:sz w:val="20"/>
          <w:szCs w:val="20"/>
        </w:rPr>
        <w:t xml:space="preserve"> (max 1 cartella</w:t>
      </w:r>
      <w:r w:rsidR="004804B6">
        <w:rPr>
          <w:rFonts w:ascii="Georgia" w:hAnsi="Georgia" w:cs="Times New Roman"/>
          <w:sz w:val="20"/>
          <w:szCs w:val="20"/>
        </w:rPr>
        <w:t>).</w:t>
      </w:r>
    </w:p>
    <w:p w14:paraId="2110DA62" w14:textId="0D67EA08" w:rsidR="00000000" w:rsidRPr="004804B6" w:rsidRDefault="00F32F4F" w:rsidP="004804B6">
      <w:pPr>
        <w:pStyle w:val="Testonormale"/>
        <w:numPr>
          <w:ilvl w:val="0"/>
          <w:numId w:val="15"/>
        </w:numPr>
        <w:ind w:right="425"/>
        <w:jc w:val="both"/>
        <w:rPr>
          <w:rFonts w:ascii="Georgia" w:hAnsi="Georgia" w:cs="Times New Roman"/>
          <w:sz w:val="20"/>
          <w:szCs w:val="20"/>
        </w:rPr>
      </w:pPr>
      <w:r w:rsidRPr="004804B6">
        <w:rPr>
          <w:rFonts w:ascii="Georgia" w:hAnsi="Georgia" w:cs="Times New Roman"/>
          <w:sz w:val="20"/>
          <w:szCs w:val="20"/>
        </w:rPr>
        <w:t xml:space="preserve">Indicazione della </w:t>
      </w:r>
      <w:r w:rsidR="003310C4" w:rsidRPr="004804B6">
        <w:rPr>
          <w:rFonts w:ascii="Georgia" w:hAnsi="Georgia" w:cs="Times New Roman"/>
          <w:sz w:val="20"/>
          <w:szCs w:val="20"/>
        </w:rPr>
        <w:t xml:space="preserve">struttura delle azioni formative e/o di percorsi di sviluppo delle competenze da realizzare nella Fase 2 (macro-attività, tipologia di destinatari, obiettivi formativi e risultati attesi) (max </w:t>
      </w:r>
      <w:r w:rsidRPr="004804B6">
        <w:rPr>
          <w:rFonts w:ascii="Georgia" w:hAnsi="Georgia" w:cs="Times New Roman"/>
          <w:sz w:val="20"/>
          <w:szCs w:val="20"/>
        </w:rPr>
        <w:t>3</w:t>
      </w:r>
      <w:r w:rsidR="003310C4" w:rsidRPr="004804B6">
        <w:rPr>
          <w:rFonts w:ascii="Georgia" w:hAnsi="Georgia" w:cs="Times New Roman"/>
          <w:sz w:val="20"/>
          <w:szCs w:val="20"/>
        </w:rPr>
        <w:t xml:space="preserve"> cartelle)</w:t>
      </w:r>
      <w:r w:rsidRPr="004804B6">
        <w:rPr>
          <w:rFonts w:ascii="Georgia" w:hAnsi="Georgia" w:cs="Times New Roman"/>
          <w:sz w:val="20"/>
          <w:szCs w:val="20"/>
        </w:rPr>
        <w:t>.</w:t>
      </w:r>
      <w:r w:rsidR="001D6AE8" w:rsidRPr="004804B6">
        <w:rPr>
          <w:rFonts w:ascii="Georgia" w:hAnsi="Georgia" w:cs="Times New Roman"/>
          <w:sz w:val="20"/>
          <w:szCs w:val="20"/>
        </w:rPr>
        <w:t xml:space="preserve"> </w:t>
      </w:r>
      <w:r w:rsidR="004804B6" w:rsidRPr="004804B6">
        <w:rPr>
          <w:rFonts w:ascii="Georgia" w:hAnsi="Georgia" w:cs="Times New Roman"/>
          <w:sz w:val="20"/>
          <w:szCs w:val="20"/>
        </w:rPr>
        <w:t>Illustrare</w:t>
      </w:r>
      <w:r w:rsidR="001D6AE8" w:rsidRPr="004804B6">
        <w:rPr>
          <w:rFonts w:ascii="Georgia" w:hAnsi="Georgia" w:cs="Times New Roman"/>
          <w:sz w:val="20"/>
          <w:szCs w:val="20"/>
        </w:rPr>
        <w:t xml:space="preserve"> le modalità di coinvolgimento dei rappresentanti sindacali</w:t>
      </w:r>
      <w:r w:rsidR="004804B6" w:rsidRPr="004804B6">
        <w:rPr>
          <w:rFonts w:ascii="Georgia" w:hAnsi="Georgia" w:cs="Times New Roman"/>
          <w:sz w:val="20"/>
          <w:szCs w:val="20"/>
        </w:rPr>
        <w:t xml:space="preserve">, ove </w:t>
      </w:r>
      <w:r w:rsidR="001D6AE8" w:rsidRPr="004804B6">
        <w:rPr>
          <w:rFonts w:ascii="Georgia" w:hAnsi="Georgia" w:cs="Times New Roman"/>
          <w:sz w:val="20"/>
          <w:szCs w:val="20"/>
        </w:rPr>
        <w:t>previsto</w:t>
      </w:r>
      <w:r w:rsidR="004804B6" w:rsidRPr="004804B6">
        <w:rPr>
          <w:rFonts w:ascii="Georgia" w:hAnsi="Georgia" w:cs="Times New Roman"/>
          <w:sz w:val="20"/>
          <w:szCs w:val="20"/>
        </w:rPr>
        <w:t>.</w:t>
      </w:r>
    </w:p>
    <w:sectPr w:rsidR="00F36162" w:rsidRPr="004804B6" w:rsidSect="00B665F7">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B121" w14:textId="77777777" w:rsidR="0057416B" w:rsidRDefault="0057416B" w:rsidP="00773AF8">
      <w:pPr>
        <w:spacing w:after="0" w:line="240" w:lineRule="auto"/>
      </w:pPr>
      <w:r>
        <w:separator/>
      </w:r>
    </w:p>
  </w:endnote>
  <w:endnote w:type="continuationSeparator" w:id="0">
    <w:p w14:paraId="2061F8A6" w14:textId="77777777" w:rsidR="0057416B" w:rsidRDefault="0057416B" w:rsidP="0077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6582E" w14:textId="77777777" w:rsidR="0057416B" w:rsidRDefault="0057416B" w:rsidP="00773AF8">
      <w:pPr>
        <w:spacing w:after="0" w:line="240" w:lineRule="auto"/>
      </w:pPr>
      <w:r>
        <w:separator/>
      </w:r>
    </w:p>
  </w:footnote>
  <w:footnote w:type="continuationSeparator" w:id="0">
    <w:p w14:paraId="0CDA28C0" w14:textId="77777777" w:rsidR="0057416B" w:rsidRDefault="0057416B" w:rsidP="0077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3EE"/>
    <w:multiLevelType w:val="hybridMultilevel"/>
    <w:tmpl w:val="FCCE1606"/>
    <w:lvl w:ilvl="0" w:tplc="B80E8BD6">
      <w:numFmt w:val="bullet"/>
      <w:lvlText w:val="-"/>
      <w:lvlJc w:val="left"/>
      <w:pPr>
        <w:ind w:left="-66" w:hanging="360"/>
      </w:pPr>
      <w:rPr>
        <w:rFonts w:ascii="Calibri" w:eastAsiaTheme="minorHAnsi" w:hAnsi="Calibri" w:cs="Calibri"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17972412"/>
    <w:multiLevelType w:val="hybridMultilevel"/>
    <w:tmpl w:val="B50E69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5D4563"/>
    <w:multiLevelType w:val="hybridMultilevel"/>
    <w:tmpl w:val="5D0887C0"/>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 w15:restartNumberingAfterBreak="0">
    <w:nsid w:val="1B3A3292"/>
    <w:multiLevelType w:val="hybridMultilevel"/>
    <w:tmpl w:val="9E28F0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3F037F"/>
    <w:multiLevelType w:val="hybridMultilevel"/>
    <w:tmpl w:val="B0263AF4"/>
    <w:lvl w:ilvl="0" w:tplc="A8E00B8E">
      <w:numFmt w:val="bullet"/>
      <w:lvlText w:val="-"/>
      <w:lvlJc w:val="left"/>
      <w:pPr>
        <w:ind w:left="360" w:hanging="360"/>
      </w:pPr>
      <w:rPr>
        <w:rFonts w:ascii="Calibri" w:eastAsiaTheme="minorHAnsi" w:hAnsi="Calibri" w:cs="Calibri" w:hint="default"/>
      </w:rPr>
    </w:lvl>
    <w:lvl w:ilvl="1" w:tplc="0410000D">
      <w:start w:val="1"/>
      <w:numFmt w:val="bullet"/>
      <w:lvlText w:val=""/>
      <w:lvlJc w:val="left"/>
      <w:pPr>
        <w:ind w:left="108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5B779A3"/>
    <w:multiLevelType w:val="hybridMultilevel"/>
    <w:tmpl w:val="4B2AE1D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6" w15:restartNumberingAfterBreak="0">
    <w:nsid w:val="40484C08"/>
    <w:multiLevelType w:val="hybridMultilevel"/>
    <w:tmpl w:val="3216FEB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0BF1530"/>
    <w:multiLevelType w:val="hybridMultilevel"/>
    <w:tmpl w:val="0994F1A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4B91120"/>
    <w:multiLevelType w:val="hybridMultilevel"/>
    <w:tmpl w:val="7652AE2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15:restartNumberingAfterBreak="0">
    <w:nsid w:val="5C742404"/>
    <w:multiLevelType w:val="hybridMultilevel"/>
    <w:tmpl w:val="59A69D3E"/>
    <w:lvl w:ilvl="0" w:tplc="0410000F">
      <w:start w:val="1"/>
      <w:numFmt w:val="decimal"/>
      <w:lvlText w:val="%1."/>
      <w:lvlJc w:val="left"/>
      <w:pPr>
        <w:ind w:left="720" w:hanging="360"/>
      </w:pPr>
    </w:lvl>
    <w:lvl w:ilvl="1" w:tplc="D5745BA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6D0DC2"/>
    <w:multiLevelType w:val="hybridMultilevel"/>
    <w:tmpl w:val="1AAC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1AD7"/>
    <w:multiLevelType w:val="hybridMultilevel"/>
    <w:tmpl w:val="BFB0422E"/>
    <w:lvl w:ilvl="0" w:tplc="E616785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144FC2"/>
    <w:multiLevelType w:val="hybridMultilevel"/>
    <w:tmpl w:val="F992E0E0"/>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E97311"/>
    <w:multiLevelType w:val="hybridMultilevel"/>
    <w:tmpl w:val="41EC88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B172FE"/>
    <w:multiLevelType w:val="hybridMultilevel"/>
    <w:tmpl w:val="78B67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66762654">
    <w:abstractNumId w:val="9"/>
  </w:num>
  <w:num w:numId="2" w16cid:durableId="654339674">
    <w:abstractNumId w:val="1"/>
  </w:num>
  <w:num w:numId="3" w16cid:durableId="1568344964">
    <w:abstractNumId w:val="0"/>
  </w:num>
  <w:num w:numId="4" w16cid:durableId="338047945">
    <w:abstractNumId w:val="14"/>
  </w:num>
  <w:num w:numId="5" w16cid:durableId="1796831325">
    <w:abstractNumId w:val="7"/>
  </w:num>
  <w:num w:numId="6" w16cid:durableId="1975211549">
    <w:abstractNumId w:val="11"/>
  </w:num>
  <w:num w:numId="7" w16cid:durableId="2137720622">
    <w:abstractNumId w:val="8"/>
  </w:num>
  <w:num w:numId="8" w16cid:durableId="704210248">
    <w:abstractNumId w:val="2"/>
  </w:num>
  <w:num w:numId="9" w16cid:durableId="2039158861">
    <w:abstractNumId w:val="5"/>
  </w:num>
  <w:num w:numId="10" w16cid:durableId="842278169">
    <w:abstractNumId w:val="4"/>
  </w:num>
  <w:num w:numId="11" w16cid:durableId="700939172">
    <w:abstractNumId w:val="3"/>
  </w:num>
  <w:num w:numId="12" w16cid:durableId="1195726747">
    <w:abstractNumId w:val="12"/>
  </w:num>
  <w:num w:numId="13" w16cid:durableId="1846049798">
    <w:abstractNumId w:val="13"/>
  </w:num>
  <w:num w:numId="14" w16cid:durableId="1858932649">
    <w:abstractNumId w:val="6"/>
  </w:num>
  <w:num w:numId="15" w16cid:durableId="67971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58"/>
    <w:rsid w:val="00027638"/>
    <w:rsid w:val="00041342"/>
    <w:rsid w:val="000737D0"/>
    <w:rsid w:val="000C0545"/>
    <w:rsid w:val="000E5B02"/>
    <w:rsid w:val="00101178"/>
    <w:rsid w:val="001059BD"/>
    <w:rsid w:val="00115532"/>
    <w:rsid w:val="00180371"/>
    <w:rsid w:val="001D6AE8"/>
    <w:rsid w:val="001F6079"/>
    <w:rsid w:val="002273BB"/>
    <w:rsid w:val="00232279"/>
    <w:rsid w:val="002801E2"/>
    <w:rsid w:val="002A2235"/>
    <w:rsid w:val="003048C8"/>
    <w:rsid w:val="00306403"/>
    <w:rsid w:val="00307E5D"/>
    <w:rsid w:val="003310C4"/>
    <w:rsid w:val="003446D4"/>
    <w:rsid w:val="00345643"/>
    <w:rsid w:val="003A1225"/>
    <w:rsid w:val="003B46E6"/>
    <w:rsid w:val="003C039C"/>
    <w:rsid w:val="003F00DF"/>
    <w:rsid w:val="003F069A"/>
    <w:rsid w:val="00406BBA"/>
    <w:rsid w:val="00424BC3"/>
    <w:rsid w:val="00462A56"/>
    <w:rsid w:val="004740DA"/>
    <w:rsid w:val="004804B6"/>
    <w:rsid w:val="004D5E80"/>
    <w:rsid w:val="004F7F14"/>
    <w:rsid w:val="00534992"/>
    <w:rsid w:val="0057416B"/>
    <w:rsid w:val="00597ED6"/>
    <w:rsid w:val="005C7AB3"/>
    <w:rsid w:val="005C7EE0"/>
    <w:rsid w:val="006014B0"/>
    <w:rsid w:val="00601FEA"/>
    <w:rsid w:val="0060586B"/>
    <w:rsid w:val="00677F2B"/>
    <w:rsid w:val="0069457A"/>
    <w:rsid w:val="006B0703"/>
    <w:rsid w:val="007712D9"/>
    <w:rsid w:val="00773AF8"/>
    <w:rsid w:val="00777222"/>
    <w:rsid w:val="007B4679"/>
    <w:rsid w:val="007C42EF"/>
    <w:rsid w:val="007D7866"/>
    <w:rsid w:val="007F6733"/>
    <w:rsid w:val="00813461"/>
    <w:rsid w:val="00833EFE"/>
    <w:rsid w:val="008A225E"/>
    <w:rsid w:val="008A709E"/>
    <w:rsid w:val="008D1082"/>
    <w:rsid w:val="00906AC7"/>
    <w:rsid w:val="0091025C"/>
    <w:rsid w:val="00911287"/>
    <w:rsid w:val="00936733"/>
    <w:rsid w:val="009971D0"/>
    <w:rsid w:val="009A0778"/>
    <w:rsid w:val="009C007E"/>
    <w:rsid w:val="009D119E"/>
    <w:rsid w:val="00A32BF6"/>
    <w:rsid w:val="00A82FEC"/>
    <w:rsid w:val="00A952E8"/>
    <w:rsid w:val="00AA1594"/>
    <w:rsid w:val="00AA1FEA"/>
    <w:rsid w:val="00AB7410"/>
    <w:rsid w:val="00AD5264"/>
    <w:rsid w:val="00AD54C2"/>
    <w:rsid w:val="00B665F7"/>
    <w:rsid w:val="00B85F74"/>
    <w:rsid w:val="00C14ED1"/>
    <w:rsid w:val="00C60281"/>
    <w:rsid w:val="00D361F1"/>
    <w:rsid w:val="00D37858"/>
    <w:rsid w:val="00DD797B"/>
    <w:rsid w:val="00DE59A7"/>
    <w:rsid w:val="00E00601"/>
    <w:rsid w:val="00E8020D"/>
    <w:rsid w:val="00EA4276"/>
    <w:rsid w:val="00EC07C5"/>
    <w:rsid w:val="00ED61D3"/>
    <w:rsid w:val="00ED650F"/>
    <w:rsid w:val="00EE49AF"/>
    <w:rsid w:val="00EF23DA"/>
    <w:rsid w:val="00EF73C7"/>
    <w:rsid w:val="00F32F4F"/>
    <w:rsid w:val="00FA1A25"/>
    <w:rsid w:val="00FA3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BEB"/>
  <w15:docId w15:val="{5C8E32F9-13CA-45B6-8E16-CB73D22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85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D3785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D37858"/>
    <w:rPr>
      <w:rFonts w:ascii="Calibri" w:hAnsi="Calibri"/>
      <w:szCs w:val="21"/>
    </w:rPr>
  </w:style>
  <w:style w:type="character" w:styleId="Rimandocommento">
    <w:name w:val="annotation reference"/>
    <w:basedOn w:val="Carpredefinitoparagrafo"/>
    <w:uiPriority w:val="99"/>
    <w:semiHidden/>
    <w:unhideWhenUsed/>
    <w:rsid w:val="00D37858"/>
    <w:rPr>
      <w:sz w:val="16"/>
      <w:szCs w:val="16"/>
    </w:rPr>
  </w:style>
  <w:style w:type="paragraph" w:styleId="Testocommento">
    <w:name w:val="annotation text"/>
    <w:basedOn w:val="Normale"/>
    <w:link w:val="TestocommentoCarattere"/>
    <w:uiPriority w:val="99"/>
    <w:semiHidden/>
    <w:unhideWhenUsed/>
    <w:rsid w:val="00D378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7858"/>
    <w:rPr>
      <w:sz w:val="20"/>
      <w:szCs w:val="20"/>
    </w:rPr>
  </w:style>
  <w:style w:type="paragraph" w:styleId="Testofumetto">
    <w:name w:val="Balloon Text"/>
    <w:basedOn w:val="Normale"/>
    <w:link w:val="TestofumettoCarattere"/>
    <w:uiPriority w:val="99"/>
    <w:semiHidden/>
    <w:unhideWhenUsed/>
    <w:rsid w:val="00D378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858"/>
    <w:rPr>
      <w:rFonts w:ascii="Segoe UI" w:hAnsi="Segoe UI" w:cs="Segoe UI"/>
      <w:sz w:val="18"/>
      <w:szCs w:val="18"/>
    </w:rPr>
  </w:style>
  <w:style w:type="paragraph" w:styleId="Paragrafoelenco">
    <w:name w:val="List Paragraph"/>
    <w:basedOn w:val="Normale"/>
    <w:link w:val="ParagrafoelencoCarattere"/>
    <w:uiPriority w:val="34"/>
    <w:qFormat/>
    <w:rsid w:val="000C0545"/>
    <w:pPr>
      <w:ind w:left="720"/>
      <w:contextualSpacing/>
    </w:pPr>
  </w:style>
  <w:style w:type="table" w:styleId="Grigliatabella">
    <w:name w:val="Table Grid"/>
    <w:basedOn w:val="Tabellanormale"/>
    <w:uiPriority w:val="39"/>
    <w:rsid w:val="000C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15532"/>
    <w:rPr>
      <w:color w:val="0563C1" w:themeColor="hyperlink"/>
      <w:u w:val="single"/>
    </w:rPr>
  </w:style>
  <w:style w:type="character" w:customStyle="1" w:styleId="ParagrafoelencoCarattere">
    <w:name w:val="Paragrafo elenco Carattere"/>
    <w:link w:val="Paragrafoelenco"/>
    <w:uiPriority w:val="34"/>
    <w:locked/>
    <w:rsid w:val="00773AF8"/>
  </w:style>
  <w:style w:type="character" w:styleId="Rimandonotaapidipagina">
    <w:name w:val="footnote reference"/>
    <w:basedOn w:val="Carpredefinitoparagrafo"/>
    <w:uiPriority w:val="99"/>
    <w:semiHidden/>
    <w:unhideWhenUsed/>
    <w:rsid w:val="00773AF8"/>
    <w:rPr>
      <w:vertAlign w:val="superscript"/>
    </w:rPr>
  </w:style>
  <w:style w:type="paragraph" w:styleId="Testonotaapidipagina">
    <w:name w:val="footnote text"/>
    <w:basedOn w:val="Normale"/>
    <w:link w:val="TestonotaapidipaginaCarattere"/>
    <w:uiPriority w:val="99"/>
    <w:semiHidden/>
    <w:unhideWhenUsed/>
    <w:rsid w:val="00773A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3A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6148">
      <w:bodyDiv w:val="1"/>
      <w:marLeft w:val="0"/>
      <w:marRight w:val="0"/>
      <w:marTop w:val="0"/>
      <w:marBottom w:val="0"/>
      <w:divBdr>
        <w:top w:val="none" w:sz="0" w:space="0" w:color="auto"/>
        <w:left w:val="none" w:sz="0" w:space="0" w:color="auto"/>
        <w:bottom w:val="none" w:sz="0" w:space="0" w:color="auto"/>
        <w:right w:val="none" w:sz="0" w:space="0" w:color="auto"/>
      </w:divBdr>
    </w:div>
    <w:div w:id="504251853">
      <w:bodyDiv w:val="1"/>
      <w:marLeft w:val="0"/>
      <w:marRight w:val="0"/>
      <w:marTop w:val="0"/>
      <w:marBottom w:val="0"/>
      <w:divBdr>
        <w:top w:val="none" w:sz="0" w:space="0" w:color="auto"/>
        <w:left w:val="none" w:sz="0" w:space="0" w:color="auto"/>
        <w:bottom w:val="none" w:sz="0" w:space="0" w:color="auto"/>
        <w:right w:val="none" w:sz="0" w:space="0" w:color="auto"/>
      </w:divBdr>
    </w:div>
    <w:div w:id="1325158888">
      <w:bodyDiv w:val="1"/>
      <w:marLeft w:val="0"/>
      <w:marRight w:val="0"/>
      <w:marTop w:val="0"/>
      <w:marBottom w:val="0"/>
      <w:divBdr>
        <w:top w:val="none" w:sz="0" w:space="0" w:color="auto"/>
        <w:left w:val="none" w:sz="0" w:space="0" w:color="auto"/>
        <w:bottom w:val="none" w:sz="0" w:space="0" w:color="auto"/>
        <w:right w:val="none" w:sz="0" w:space="0" w:color="auto"/>
      </w:divBdr>
    </w:div>
    <w:div w:id="18392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6EFD-E8B8-4713-A4BE-9B012073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Giannelli</dc:creator>
  <cp:lastModifiedBy>Gabriella Urbani</cp:lastModifiedBy>
  <cp:revision>3</cp:revision>
  <cp:lastPrinted>2018-07-27T11:49:00Z</cp:lastPrinted>
  <dcterms:created xsi:type="dcterms:W3CDTF">2024-05-23T11:35:00Z</dcterms:created>
  <dcterms:modified xsi:type="dcterms:W3CDTF">2024-05-23T11:36:00Z</dcterms:modified>
</cp:coreProperties>
</file>